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22" w:rsidRDefault="00E43122" w:rsidP="00E43122">
      <w:pPr>
        <w:spacing w:line="240" w:lineRule="auto"/>
        <w:rPr>
          <w:rFonts w:eastAsia="Arial Unicode MS" w:cs="Arial Unicode MS"/>
          <w:b/>
          <w:spacing w:val="20"/>
          <w:sz w:val="24"/>
          <w:szCs w:val="24"/>
        </w:rPr>
      </w:pPr>
      <w:r w:rsidRPr="00F4438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659E955" wp14:editId="225958A4">
            <wp:simplePos x="0" y="0"/>
            <wp:positionH relativeFrom="margin">
              <wp:posOffset>4014470</wp:posOffset>
            </wp:positionH>
            <wp:positionV relativeFrom="margin">
              <wp:posOffset>-234315</wp:posOffset>
            </wp:positionV>
            <wp:extent cx="1691005" cy="911860"/>
            <wp:effectExtent l="0" t="0" r="4445" b="254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2" t="32241" r="45178" b="50910"/>
                    <a:stretch/>
                  </pic:blipFill>
                  <pic:spPr bwMode="auto">
                    <a:xfrm>
                      <a:off x="0" y="0"/>
                      <a:ext cx="169100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4383">
        <w:rPr>
          <w:rFonts w:eastAsia="Arial Unicode MS" w:cs="Arial Unicode MS"/>
          <w:b/>
          <w:spacing w:val="20"/>
          <w:sz w:val="24"/>
          <w:szCs w:val="24"/>
        </w:rPr>
        <w:t>TISKOVÁ ZPRÁVA</w:t>
      </w:r>
    </w:p>
    <w:p w:rsidR="00E43122" w:rsidRPr="00EF0860" w:rsidRDefault="00E43122" w:rsidP="00E43122">
      <w:pPr>
        <w:spacing w:line="240" w:lineRule="auto"/>
        <w:rPr>
          <w:rFonts w:eastAsia="Arial Unicode MS" w:cs="Arial Unicode MS"/>
          <w:b/>
          <w:spacing w:val="20"/>
          <w:sz w:val="24"/>
          <w:szCs w:val="24"/>
        </w:rPr>
      </w:pPr>
      <w:r>
        <w:rPr>
          <w:rFonts w:eastAsia="Arial Unicode MS" w:cs="Arial Unicode MS"/>
          <w:b/>
          <w:spacing w:val="20"/>
          <w:sz w:val="24"/>
          <w:szCs w:val="24"/>
        </w:rPr>
        <w:t>1</w:t>
      </w:r>
      <w:r w:rsidR="00106FA4">
        <w:rPr>
          <w:rFonts w:eastAsia="Arial Unicode MS" w:cs="Arial Unicode MS"/>
          <w:b/>
          <w:spacing w:val="20"/>
          <w:sz w:val="24"/>
          <w:szCs w:val="24"/>
        </w:rPr>
        <w:t>7</w:t>
      </w:r>
      <w:r>
        <w:rPr>
          <w:rFonts w:eastAsia="Arial Unicode MS" w:cs="Arial Unicode MS"/>
          <w:b/>
          <w:spacing w:val="20"/>
          <w:sz w:val="24"/>
          <w:szCs w:val="24"/>
        </w:rPr>
        <w:t>. 11</w:t>
      </w:r>
      <w:r w:rsidRPr="00EF0860">
        <w:rPr>
          <w:rFonts w:eastAsia="Arial Unicode MS" w:cs="Arial Unicode MS"/>
          <w:b/>
          <w:spacing w:val="20"/>
          <w:sz w:val="24"/>
          <w:szCs w:val="24"/>
        </w:rPr>
        <w:t>.</w:t>
      </w:r>
      <w:r>
        <w:rPr>
          <w:rFonts w:eastAsia="Arial Unicode MS" w:cs="Arial Unicode MS"/>
          <w:b/>
          <w:spacing w:val="20"/>
          <w:sz w:val="24"/>
          <w:szCs w:val="24"/>
        </w:rPr>
        <w:t xml:space="preserve"> </w:t>
      </w:r>
      <w:r w:rsidRPr="00EF0860">
        <w:rPr>
          <w:rFonts w:eastAsia="Arial Unicode MS" w:cs="Arial Unicode MS"/>
          <w:b/>
          <w:spacing w:val="20"/>
          <w:sz w:val="24"/>
          <w:szCs w:val="24"/>
        </w:rPr>
        <w:t xml:space="preserve">2014 </w:t>
      </w:r>
    </w:p>
    <w:p w:rsidR="00E43122" w:rsidRDefault="00E43122" w:rsidP="00E43122"/>
    <w:p w:rsidR="00E43122" w:rsidRDefault="00E43122" w:rsidP="00E43122"/>
    <w:p w:rsidR="00E43122" w:rsidRPr="003A3CF0" w:rsidRDefault="00246B7F" w:rsidP="00E43122">
      <w:pPr>
        <w:rPr>
          <w:rFonts w:cs="Arial"/>
          <w:b/>
          <w:sz w:val="34"/>
          <w:szCs w:val="34"/>
        </w:rPr>
      </w:pPr>
      <w:r>
        <w:rPr>
          <w:rFonts w:cs="Arial"/>
          <w:b/>
          <w:sz w:val="34"/>
          <w:szCs w:val="34"/>
        </w:rPr>
        <w:t xml:space="preserve">VE FRÝDKU-MÍSTKU </w:t>
      </w:r>
      <w:r w:rsidR="0001633C">
        <w:rPr>
          <w:rFonts w:cs="Arial"/>
          <w:b/>
          <w:sz w:val="34"/>
          <w:szCs w:val="34"/>
        </w:rPr>
        <w:t>BYLO OTEVŘENO</w:t>
      </w:r>
      <w:r>
        <w:rPr>
          <w:rFonts w:cs="Arial"/>
          <w:b/>
          <w:sz w:val="34"/>
          <w:szCs w:val="34"/>
        </w:rPr>
        <w:t xml:space="preserve"> PRVNÍ OBCHODNÍ CENTRUM</w:t>
      </w:r>
      <w:r w:rsidR="00E43122">
        <w:rPr>
          <w:rFonts w:cs="Arial"/>
          <w:b/>
          <w:sz w:val="34"/>
          <w:szCs w:val="34"/>
        </w:rPr>
        <w:t xml:space="preserve"> </w:t>
      </w:r>
      <w:r w:rsidR="00E43122" w:rsidRPr="003A3CF0">
        <w:rPr>
          <w:rFonts w:cs="Arial"/>
          <w:b/>
          <w:sz w:val="34"/>
          <w:szCs w:val="34"/>
        </w:rPr>
        <w:t xml:space="preserve"> </w:t>
      </w:r>
    </w:p>
    <w:p w:rsidR="00E43122" w:rsidRPr="003B0702" w:rsidRDefault="00106FA4" w:rsidP="00E43122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 xml:space="preserve">Nové obchodní centrum </w:t>
      </w:r>
      <w:r w:rsidR="00246B7F">
        <w:rPr>
          <w:rFonts w:ascii="Arial Unicode MS" w:eastAsia="Arial Unicode MS" w:hAnsi="Arial Unicode MS" w:cs="Arial Unicode MS"/>
          <w:b/>
        </w:rPr>
        <w:t>FRÝDA</w:t>
      </w:r>
      <w:r>
        <w:rPr>
          <w:rFonts w:ascii="Arial Unicode MS" w:eastAsia="Arial Unicode MS" w:hAnsi="Arial Unicode MS" w:cs="Arial Unicode MS"/>
          <w:b/>
        </w:rPr>
        <w:t xml:space="preserve"> přivítalo </w:t>
      </w:r>
      <w:r w:rsidR="00803320">
        <w:rPr>
          <w:rFonts w:ascii="Arial Unicode MS" w:eastAsia="Arial Unicode MS" w:hAnsi="Arial Unicode MS" w:cs="Arial Unicode MS"/>
          <w:b/>
        </w:rPr>
        <w:t xml:space="preserve">ve čtvrtek 13. listopadu </w:t>
      </w:r>
      <w:r>
        <w:rPr>
          <w:rFonts w:ascii="Arial Unicode MS" w:eastAsia="Arial Unicode MS" w:hAnsi="Arial Unicode MS" w:cs="Arial Unicode MS"/>
          <w:b/>
        </w:rPr>
        <w:t xml:space="preserve">své první zákazníky. Za </w:t>
      </w:r>
      <w:r w:rsidR="00803320">
        <w:rPr>
          <w:rFonts w:ascii="Arial Unicode MS" w:eastAsia="Arial Unicode MS" w:hAnsi="Arial Unicode MS" w:cs="Arial Unicode MS"/>
          <w:b/>
        </w:rPr>
        <w:t>čtyři d</w:t>
      </w:r>
      <w:r>
        <w:rPr>
          <w:rFonts w:ascii="Arial Unicode MS" w:eastAsia="Arial Unicode MS" w:hAnsi="Arial Unicode MS" w:cs="Arial Unicode MS"/>
          <w:b/>
        </w:rPr>
        <w:t xml:space="preserve">ny </w:t>
      </w:r>
      <w:r w:rsidR="00246B7F">
        <w:rPr>
          <w:rFonts w:ascii="Arial Unicode MS" w:eastAsia="Arial Unicode MS" w:hAnsi="Arial Unicode MS" w:cs="Arial Unicode MS"/>
          <w:b/>
        </w:rPr>
        <w:t xml:space="preserve">jeho fungování </w:t>
      </w:r>
      <w:r>
        <w:rPr>
          <w:rFonts w:ascii="Arial Unicode MS" w:eastAsia="Arial Unicode MS" w:hAnsi="Arial Unicode MS" w:cs="Arial Unicode MS"/>
          <w:b/>
        </w:rPr>
        <w:t>navštívilo</w:t>
      </w:r>
      <w:r w:rsidR="00246B7F">
        <w:rPr>
          <w:rFonts w:ascii="Arial Unicode MS" w:eastAsia="Arial Unicode MS" w:hAnsi="Arial Unicode MS" w:cs="Arial Unicode MS"/>
          <w:b/>
        </w:rPr>
        <w:t xml:space="preserve"> obchodní komplex na břehu řeky Ostravice</w:t>
      </w:r>
      <w:r>
        <w:rPr>
          <w:rFonts w:ascii="Arial Unicode MS" w:eastAsia="Arial Unicode MS" w:hAnsi="Arial Unicode MS" w:cs="Arial Unicode MS"/>
          <w:b/>
        </w:rPr>
        <w:t xml:space="preserve"> přes </w:t>
      </w:r>
      <w:r w:rsidR="000D3897" w:rsidRPr="0001633C">
        <w:rPr>
          <w:rFonts w:ascii="Arial Unicode MS" w:eastAsia="Arial Unicode MS" w:hAnsi="Arial Unicode MS" w:cs="Arial Unicode MS"/>
          <w:b/>
        </w:rPr>
        <w:t xml:space="preserve">80 000 </w:t>
      </w:r>
      <w:r w:rsidR="004B3D71" w:rsidRPr="0001633C">
        <w:rPr>
          <w:rFonts w:ascii="Arial Unicode MS" w:eastAsia="Arial Unicode MS" w:hAnsi="Arial Unicode MS" w:cs="Arial Unicode MS"/>
          <w:b/>
        </w:rPr>
        <w:t>návštěvníků</w:t>
      </w:r>
      <w:r w:rsidRPr="0001633C">
        <w:rPr>
          <w:rFonts w:ascii="Arial Unicode MS" w:eastAsia="Arial Unicode MS" w:hAnsi="Arial Unicode MS" w:cs="Arial Unicode MS"/>
          <w:b/>
        </w:rPr>
        <w:t>, kteří si nene</w:t>
      </w:r>
      <w:r>
        <w:rPr>
          <w:rFonts w:ascii="Arial Unicode MS" w:eastAsia="Arial Unicode MS" w:hAnsi="Arial Unicode MS" w:cs="Arial Unicode MS"/>
          <w:b/>
        </w:rPr>
        <w:t xml:space="preserve">chali ujít </w:t>
      </w:r>
      <w:r w:rsidR="0001633C">
        <w:rPr>
          <w:rFonts w:ascii="Arial Unicode MS" w:eastAsia="Arial Unicode MS" w:hAnsi="Arial Unicode MS" w:cs="Arial Unicode MS"/>
          <w:b/>
        </w:rPr>
        <w:t xml:space="preserve">jak </w:t>
      </w:r>
      <w:r>
        <w:rPr>
          <w:rFonts w:ascii="Arial Unicode MS" w:eastAsia="Arial Unicode MS" w:hAnsi="Arial Unicode MS" w:cs="Arial Unicode MS"/>
          <w:b/>
        </w:rPr>
        <w:t xml:space="preserve">připravený program k otevření </w:t>
      </w:r>
      <w:r w:rsidR="00803320">
        <w:rPr>
          <w:rFonts w:ascii="Arial Unicode MS" w:eastAsia="Arial Unicode MS" w:hAnsi="Arial Unicode MS" w:cs="Arial Unicode MS"/>
          <w:b/>
        </w:rPr>
        <w:t xml:space="preserve">centra, </w:t>
      </w:r>
      <w:r w:rsidR="0001633C">
        <w:rPr>
          <w:rFonts w:ascii="Arial Unicode MS" w:eastAsia="Arial Unicode MS" w:hAnsi="Arial Unicode MS" w:cs="Arial Unicode MS"/>
          <w:b/>
        </w:rPr>
        <w:t>tak</w:t>
      </w:r>
      <w:r>
        <w:rPr>
          <w:rFonts w:ascii="Arial Unicode MS" w:eastAsia="Arial Unicode MS" w:hAnsi="Arial Unicode MS" w:cs="Arial Unicode MS"/>
          <w:b/>
        </w:rPr>
        <w:t xml:space="preserve"> slevové akce </w:t>
      </w:r>
      <w:r w:rsidR="00803320">
        <w:rPr>
          <w:rFonts w:ascii="Arial Unicode MS" w:eastAsia="Arial Unicode MS" w:hAnsi="Arial Unicode MS" w:cs="Arial Unicode MS"/>
          <w:b/>
        </w:rPr>
        <w:t xml:space="preserve">jednotlivých </w:t>
      </w:r>
      <w:r>
        <w:rPr>
          <w:rFonts w:ascii="Arial Unicode MS" w:eastAsia="Arial Unicode MS" w:hAnsi="Arial Unicode MS" w:cs="Arial Unicode MS"/>
          <w:b/>
        </w:rPr>
        <w:t>prodejců.</w:t>
      </w:r>
      <w:r w:rsidR="00246B7F" w:rsidRPr="000D3897">
        <w:rPr>
          <w:rFonts w:ascii="Arial Unicode MS" w:eastAsia="Arial Unicode MS" w:hAnsi="Arial Unicode MS" w:cs="Arial Unicode MS"/>
          <w:b/>
          <w:strike/>
        </w:rPr>
        <w:t xml:space="preserve"> </w:t>
      </w:r>
    </w:p>
    <w:p w:rsidR="00246B7F" w:rsidRPr="003B0702" w:rsidRDefault="00246B7F" w:rsidP="00E43122">
      <w:pPr>
        <w:jc w:val="both"/>
        <w:rPr>
          <w:rFonts w:ascii="Arial Unicode MS" w:eastAsia="Arial Unicode MS" w:hAnsi="Arial Unicode MS" w:cs="Arial Unicode MS"/>
          <w:i/>
        </w:rPr>
      </w:pPr>
      <w:r w:rsidRPr="00246B7F">
        <w:rPr>
          <w:rFonts w:ascii="Arial Unicode MS" w:eastAsia="Arial Unicode MS" w:hAnsi="Arial Unicode MS" w:cs="Arial Unicode MS"/>
        </w:rPr>
        <w:t>Zástupy lidí v</w:t>
      </w:r>
      <w:r w:rsidR="004B3D71">
        <w:rPr>
          <w:rFonts w:ascii="Arial Unicode MS" w:eastAsia="Arial Unicode MS" w:hAnsi="Arial Unicode MS" w:cs="Arial Unicode MS"/>
        </w:rPr>
        <w:t xml:space="preserve"> pasáži </w:t>
      </w:r>
      <w:r w:rsidRPr="00246B7F">
        <w:rPr>
          <w:rFonts w:ascii="Arial Unicode MS" w:eastAsia="Arial Unicode MS" w:hAnsi="Arial Unicode MS" w:cs="Arial Unicode MS"/>
        </w:rPr>
        <w:t>i v prodejnách, pestrý doprovodný program s řadou soutěží, vystoupení místních kulturních i sportovních sdružení a spousta dárků, poukázek a drobných pozorností pro malé i velké návš</w:t>
      </w:r>
      <w:r>
        <w:rPr>
          <w:rFonts w:ascii="Arial Unicode MS" w:eastAsia="Arial Unicode MS" w:hAnsi="Arial Unicode MS" w:cs="Arial Unicode MS"/>
        </w:rPr>
        <w:t>těvníky</w:t>
      </w:r>
      <w:r w:rsidR="00F1249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– </w:t>
      </w:r>
      <w:r w:rsidR="00F12495">
        <w:rPr>
          <w:rFonts w:ascii="Arial Unicode MS" w:eastAsia="Arial Unicode MS" w:hAnsi="Arial Unicode MS" w:cs="Arial Unicode MS"/>
        </w:rPr>
        <w:t xml:space="preserve">tak nějak by se daly charakterizovat první čtyři dny nově otevřeného centra FRÝDA. </w:t>
      </w:r>
      <w:r w:rsidR="00F12495" w:rsidRPr="00F12495">
        <w:rPr>
          <w:rFonts w:ascii="Arial Unicode MS" w:eastAsia="Arial Unicode MS" w:hAnsi="Arial Unicode MS" w:cs="Arial Unicode MS"/>
          <w:i/>
        </w:rPr>
        <w:t xml:space="preserve">„Zájem zákazníků nás příjemně překvapil a předčil </w:t>
      </w:r>
      <w:r w:rsidR="003B0702">
        <w:rPr>
          <w:rFonts w:ascii="Arial Unicode MS" w:eastAsia="Arial Unicode MS" w:hAnsi="Arial Unicode MS" w:cs="Arial Unicode MS"/>
          <w:i/>
        </w:rPr>
        <w:t>veškerá</w:t>
      </w:r>
      <w:r w:rsidR="00F12495" w:rsidRPr="00F12495">
        <w:rPr>
          <w:rFonts w:ascii="Arial Unicode MS" w:eastAsia="Arial Unicode MS" w:hAnsi="Arial Unicode MS" w:cs="Arial Unicode MS"/>
          <w:i/>
        </w:rPr>
        <w:t xml:space="preserve"> očekávání</w:t>
      </w:r>
      <w:r w:rsidR="00F12495">
        <w:rPr>
          <w:rFonts w:ascii="Arial Unicode MS" w:eastAsia="Arial Unicode MS" w:hAnsi="Arial Unicode MS" w:cs="Arial Unicode MS"/>
          <w:i/>
        </w:rPr>
        <w:t xml:space="preserve">. </w:t>
      </w:r>
      <w:r w:rsidR="00F12495" w:rsidRPr="003B0702">
        <w:rPr>
          <w:rFonts w:ascii="Arial Unicode MS" w:eastAsia="Arial Unicode MS" w:hAnsi="Arial Unicode MS" w:cs="Arial Unicode MS"/>
          <w:i/>
        </w:rPr>
        <w:t xml:space="preserve">Podle </w:t>
      </w:r>
      <w:r w:rsidR="003B0702">
        <w:rPr>
          <w:rFonts w:ascii="Arial Unicode MS" w:eastAsia="Arial Unicode MS" w:hAnsi="Arial Unicode MS" w:cs="Arial Unicode MS"/>
          <w:i/>
        </w:rPr>
        <w:t xml:space="preserve">našich </w:t>
      </w:r>
      <w:r w:rsidR="00F12495" w:rsidRPr="003B0702">
        <w:rPr>
          <w:rFonts w:ascii="Arial Unicode MS" w:eastAsia="Arial Unicode MS" w:hAnsi="Arial Unicode MS" w:cs="Arial Unicode MS"/>
          <w:i/>
        </w:rPr>
        <w:t>měření</w:t>
      </w:r>
      <w:r w:rsidR="003B0702" w:rsidRPr="003B0702">
        <w:rPr>
          <w:rFonts w:ascii="Arial Unicode MS" w:eastAsia="Arial Unicode MS" w:hAnsi="Arial Unicode MS" w:cs="Arial Unicode MS"/>
          <w:i/>
        </w:rPr>
        <w:t xml:space="preserve"> navštívilo </w:t>
      </w:r>
      <w:r w:rsidR="00753C58">
        <w:rPr>
          <w:rFonts w:ascii="Arial Unicode MS" w:eastAsia="Arial Unicode MS" w:hAnsi="Arial Unicode MS" w:cs="Arial Unicode MS"/>
          <w:i/>
        </w:rPr>
        <w:t xml:space="preserve">od 13. do 16. listopadu </w:t>
      </w:r>
      <w:r w:rsidR="00753C58" w:rsidRPr="001320C3">
        <w:rPr>
          <w:rFonts w:ascii="Arial Unicode MS" w:eastAsia="Arial Unicode MS" w:hAnsi="Arial Unicode MS" w:cs="Arial Unicode MS"/>
          <w:i/>
        </w:rPr>
        <w:t xml:space="preserve">FRÝDU </w:t>
      </w:r>
      <w:r w:rsidR="004F294C" w:rsidRPr="001320C3">
        <w:rPr>
          <w:rFonts w:ascii="Arial Unicode MS" w:eastAsia="Arial Unicode MS" w:hAnsi="Arial Unicode MS" w:cs="Arial Unicode MS"/>
          <w:i/>
        </w:rPr>
        <w:t>82 896 lidí</w:t>
      </w:r>
      <w:r w:rsidR="004F294C">
        <w:rPr>
          <w:rFonts w:ascii="Arial Unicode MS" w:eastAsia="Arial Unicode MS" w:hAnsi="Arial Unicode MS" w:cs="Arial Unicode MS"/>
          <w:i/>
        </w:rPr>
        <w:t xml:space="preserve">, </w:t>
      </w:r>
      <w:r w:rsidR="003B0702" w:rsidRPr="003B0702">
        <w:rPr>
          <w:rFonts w:ascii="Arial Unicode MS" w:eastAsia="Arial Unicode MS" w:hAnsi="Arial Unicode MS" w:cs="Arial Unicode MS"/>
          <w:i/>
        </w:rPr>
        <w:t xml:space="preserve">což je ve srovnání s podobnými projekty </w:t>
      </w:r>
      <w:r w:rsidR="004F294C" w:rsidRPr="00753C58">
        <w:rPr>
          <w:rFonts w:ascii="Arial Unicode MS" w:eastAsia="Arial Unicode MS" w:hAnsi="Arial Unicode MS" w:cs="Arial Unicode MS"/>
          <w:i/>
        </w:rPr>
        <w:t xml:space="preserve">o </w:t>
      </w:r>
      <w:r w:rsidR="00753C58" w:rsidRPr="00753C58">
        <w:rPr>
          <w:rFonts w:ascii="Arial Unicode MS" w:eastAsia="Arial Unicode MS" w:hAnsi="Arial Unicode MS" w:cs="Arial Unicode MS"/>
          <w:i/>
        </w:rPr>
        <w:t xml:space="preserve">cca </w:t>
      </w:r>
      <w:r w:rsidR="004F294C" w:rsidRPr="00753C58">
        <w:rPr>
          <w:rFonts w:ascii="Arial Unicode MS" w:eastAsia="Arial Unicode MS" w:hAnsi="Arial Unicode MS" w:cs="Arial Unicode MS"/>
          <w:i/>
        </w:rPr>
        <w:t>30% více</w:t>
      </w:r>
      <w:r w:rsidR="00F12495" w:rsidRPr="00753C58">
        <w:rPr>
          <w:rFonts w:ascii="Arial Unicode MS" w:eastAsia="Arial Unicode MS" w:hAnsi="Arial Unicode MS" w:cs="Arial Unicode MS"/>
          <w:i/>
        </w:rPr>
        <w:t xml:space="preserve">,“ </w:t>
      </w:r>
      <w:r w:rsidR="00F12495">
        <w:rPr>
          <w:rFonts w:ascii="Arial Unicode MS" w:eastAsia="Arial Unicode MS" w:hAnsi="Arial Unicode MS" w:cs="Arial Unicode MS"/>
        </w:rPr>
        <w:t xml:space="preserve">uvádí ředitelka </w:t>
      </w:r>
      <w:r w:rsidR="00753C58">
        <w:rPr>
          <w:rFonts w:ascii="Arial Unicode MS" w:eastAsia="Arial Unicode MS" w:hAnsi="Arial Unicode MS" w:cs="Arial Unicode MS"/>
        </w:rPr>
        <w:t>OC FRÝDA</w:t>
      </w:r>
      <w:r w:rsidR="00F12495">
        <w:rPr>
          <w:rFonts w:ascii="Arial Unicode MS" w:eastAsia="Arial Unicode MS" w:hAnsi="Arial Unicode MS" w:cs="Arial Unicode MS"/>
        </w:rPr>
        <w:t xml:space="preserve"> Petr</w:t>
      </w:r>
      <w:r w:rsidR="003B0702">
        <w:rPr>
          <w:rFonts w:ascii="Arial Unicode MS" w:eastAsia="Arial Unicode MS" w:hAnsi="Arial Unicode MS" w:cs="Arial Unicode MS"/>
        </w:rPr>
        <w:t>a Bujnošková a dodává:</w:t>
      </w:r>
      <w:r w:rsidR="00F12495">
        <w:rPr>
          <w:rFonts w:ascii="Arial Unicode MS" w:eastAsia="Arial Unicode MS" w:hAnsi="Arial Unicode MS" w:cs="Arial Unicode MS"/>
        </w:rPr>
        <w:t xml:space="preserve"> </w:t>
      </w:r>
      <w:r w:rsidR="00F12495" w:rsidRPr="003B0702">
        <w:rPr>
          <w:rFonts w:ascii="Arial Unicode MS" w:eastAsia="Arial Unicode MS" w:hAnsi="Arial Unicode MS" w:cs="Arial Unicode MS"/>
          <w:i/>
        </w:rPr>
        <w:t>„</w:t>
      </w:r>
      <w:r w:rsidR="003B0702" w:rsidRPr="003B0702">
        <w:rPr>
          <w:rFonts w:ascii="Arial Unicode MS" w:eastAsia="Arial Unicode MS" w:hAnsi="Arial Unicode MS" w:cs="Arial Unicode MS"/>
          <w:i/>
        </w:rPr>
        <w:t xml:space="preserve">Rekord jsme zaznamenali již ve čtvrtek, kdy </w:t>
      </w:r>
      <w:r w:rsidR="001320C3">
        <w:rPr>
          <w:rFonts w:ascii="Arial Unicode MS" w:eastAsia="Arial Unicode MS" w:hAnsi="Arial Unicode MS" w:cs="Arial Unicode MS"/>
          <w:i/>
        </w:rPr>
        <w:t>objektem</w:t>
      </w:r>
      <w:bookmarkStart w:id="0" w:name="_GoBack"/>
      <w:bookmarkEnd w:id="0"/>
      <w:r w:rsidR="003B0702" w:rsidRPr="003B0702">
        <w:rPr>
          <w:rFonts w:ascii="Arial Unicode MS" w:eastAsia="Arial Unicode MS" w:hAnsi="Arial Unicode MS" w:cs="Arial Unicode MS"/>
          <w:i/>
        </w:rPr>
        <w:t xml:space="preserve"> prošlo</w:t>
      </w:r>
      <w:r w:rsidR="00F12495" w:rsidRPr="003B0702">
        <w:rPr>
          <w:rFonts w:ascii="Arial Unicode MS" w:eastAsia="Arial Unicode MS" w:hAnsi="Arial Unicode MS" w:cs="Arial Unicode MS"/>
          <w:i/>
        </w:rPr>
        <w:t xml:space="preserve"> přes </w:t>
      </w:r>
      <w:r w:rsidR="00F12495" w:rsidRPr="00753C58">
        <w:rPr>
          <w:rFonts w:ascii="Arial Unicode MS" w:eastAsia="Arial Unicode MS" w:hAnsi="Arial Unicode MS" w:cs="Arial Unicode MS"/>
          <w:i/>
        </w:rPr>
        <w:t>2</w:t>
      </w:r>
      <w:r w:rsidR="004F294C" w:rsidRPr="00753C58">
        <w:rPr>
          <w:rFonts w:ascii="Arial Unicode MS" w:eastAsia="Arial Unicode MS" w:hAnsi="Arial Unicode MS" w:cs="Arial Unicode MS"/>
          <w:i/>
        </w:rPr>
        <w:t>4</w:t>
      </w:r>
      <w:r w:rsidR="00F12495" w:rsidRPr="003B0702">
        <w:rPr>
          <w:rFonts w:ascii="Arial Unicode MS" w:eastAsia="Arial Unicode MS" w:hAnsi="Arial Unicode MS" w:cs="Arial Unicode MS"/>
          <w:i/>
        </w:rPr>
        <w:t xml:space="preserve"> 000 tisíc lidí, což je v podstatě 40% </w:t>
      </w:r>
      <w:r w:rsidR="003B0702">
        <w:rPr>
          <w:rFonts w:ascii="Arial Unicode MS" w:eastAsia="Arial Unicode MS" w:hAnsi="Arial Unicode MS" w:cs="Arial Unicode MS"/>
          <w:i/>
        </w:rPr>
        <w:t xml:space="preserve">všech </w:t>
      </w:r>
      <w:r w:rsidR="00F12495" w:rsidRPr="003B0702">
        <w:rPr>
          <w:rFonts w:ascii="Arial Unicode MS" w:eastAsia="Arial Unicode MS" w:hAnsi="Arial Unicode MS" w:cs="Arial Unicode MS"/>
          <w:i/>
        </w:rPr>
        <w:t>obyvatel Frýdku – Místku.</w:t>
      </w:r>
      <w:r w:rsidR="003B0702" w:rsidRPr="003B0702">
        <w:rPr>
          <w:rFonts w:ascii="Arial Unicode MS" w:eastAsia="Arial Unicode MS" w:hAnsi="Arial Unicode MS" w:cs="Arial Unicode MS"/>
          <w:i/>
        </w:rPr>
        <w:t>“</w:t>
      </w:r>
      <w:r w:rsidR="00F12495" w:rsidRPr="003B0702">
        <w:rPr>
          <w:rFonts w:ascii="Arial Unicode MS" w:eastAsia="Arial Unicode MS" w:hAnsi="Arial Unicode MS" w:cs="Arial Unicode MS"/>
          <w:i/>
        </w:rPr>
        <w:t xml:space="preserve"> </w:t>
      </w:r>
    </w:p>
    <w:p w:rsidR="00753C58" w:rsidRDefault="004B3D71" w:rsidP="00753C58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</w:t>
      </w:r>
      <w:r w:rsidR="00803320">
        <w:rPr>
          <w:rFonts w:ascii="Arial Unicode MS" w:eastAsia="Arial Unicode MS" w:hAnsi="Arial Unicode MS" w:cs="Arial Unicode MS"/>
        </w:rPr>
        <w:t>a prodejní ploše téměř 15 000 metrů čtvereční</w:t>
      </w:r>
      <w:r w:rsidR="00BD0E40">
        <w:rPr>
          <w:rFonts w:ascii="Arial Unicode MS" w:eastAsia="Arial Unicode MS" w:hAnsi="Arial Unicode MS" w:cs="Arial Unicode MS"/>
        </w:rPr>
        <w:t>ch</w:t>
      </w:r>
      <w:r w:rsidR="00803320">
        <w:rPr>
          <w:rFonts w:ascii="Arial Unicode MS" w:eastAsia="Arial Unicode MS" w:hAnsi="Arial Unicode MS" w:cs="Arial Unicode MS"/>
        </w:rPr>
        <w:t xml:space="preserve"> naleznou zákazníci 65 obchodů včetně </w:t>
      </w:r>
      <w:r w:rsidR="00E43122">
        <w:rPr>
          <w:rFonts w:ascii="Arial Unicode MS" w:eastAsia="Arial Unicode MS" w:hAnsi="Arial Unicode MS" w:cs="Arial Unicode MS"/>
        </w:rPr>
        <w:t>restaurace,</w:t>
      </w:r>
      <w:r w:rsidR="00803320">
        <w:rPr>
          <w:rFonts w:ascii="Arial Unicode MS" w:eastAsia="Arial Unicode MS" w:hAnsi="Arial Unicode MS" w:cs="Arial Unicode MS"/>
        </w:rPr>
        <w:t xml:space="preserve"> kavárny, rychlých občerstvení,</w:t>
      </w:r>
      <w:r w:rsidR="00E43122">
        <w:rPr>
          <w:rFonts w:ascii="Arial Unicode MS" w:eastAsia="Arial Unicode MS" w:hAnsi="Arial Unicode MS" w:cs="Arial Unicode MS"/>
        </w:rPr>
        <w:t xml:space="preserve"> 5D kina</w:t>
      </w:r>
      <w:r w:rsidR="00803320">
        <w:rPr>
          <w:rFonts w:ascii="Arial Unicode MS" w:eastAsia="Arial Unicode MS" w:hAnsi="Arial Unicode MS" w:cs="Arial Unicode MS"/>
        </w:rPr>
        <w:t xml:space="preserve"> a </w:t>
      </w:r>
      <w:r w:rsidR="00E43122">
        <w:rPr>
          <w:rFonts w:ascii="Arial Unicode MS" w:eastAsia="Arial Unicode MS" w:hAnsi="Arial Unicode MS" w:cs="Arial Unicode MS"/>
        </w:rPr>
        <w:t>také řadu dalších služeb jako jsou cestovní kancel</w:t>
      </w:r>
      <w:r w:rsidR="00594537">
        <w:rPr>
          <w:rFonts w:ascii="Arial Unicode MS" w:eastAsia="Arial Unicode MS" w:hAnsi="Arial Unicode MS" w:cs="Arial Unicode MS"/>
        </w:rPr>
        <w:t>áře, banky, směnárna</w:t>
      </w:r>
      <w:r w:rsidR="00E43122">
        <w:rPr>
          <w:rFonts w:ascii="Arial Unicode MS" w:eastAsia="Arial Unicode MS" w:hAnsi="Arial Unicode MS" w:cs="Arial Unicode MS"/>
        </w:rPr>
        <w:t>, opravna obuvi a výro</w:t>
      </w:r>
      <w:r w:rsidR="004F294C">
        <w:rPr>
          <w:rFonts w:ascii="Arial Unicode MS" w:eastAsia="Arial Unicode MS" w:hAnsi="Arial Unicode MS" w:cs="Arial Unicode MS"/>
        </w:rPr>
        <w:t xml:space="preserve">bna klíčů, salón krásy a další. </w:t>
      </w:r>
      <w:r w:rsidR="00753C58" w:rsidRPr="00AC6A37">
        <w:rPr>
          <w:rFonts w:ascii="Arial Unicode MS" w:eastAsia="Arial Unicode MS" w:hAnsi="Arial Unicode MS" w:cs="Arial Unicode MS"/>
          <w:i/>
        </w:rPr>
        <w:t xml:space="preserve">„Věříme, </w:t>
      </w:r>
      <w:r w:rsidR="00753C58">
        <w:rPr>
          <w:rFonts w:ascii="Arial Unicode MS" w:eastAsia="Arial Unicode MS" w:hAnsi="Arial Unicode MS" w:cs="Arial Unicode MS"/>
          <w:i/>
        </w:rPr>
        <w:t>že otevřením centra zajistíme místním</w:t>
      </w:r>
      <w:r w:rsidR="00753C58" w:rsidRPr="00AC6A37">
        <w:rPr>
          <w:rFonts w:ascii="Arial Unicode MS" w:eastAsia="Arial Unicode MS" w:hAnsi="Arial Unicode MS" w:cs="Arial Unicode MS"/>
          <w:i/>
        </w:rPr>
        <w:t xml:space="preserve"> </w:t>
      </w:r>
      <w:r w:rsidR="00753C58">
        <w:rPr>
          <w:rFonts w:ascii="Arial Unicode MS" w:eastAsia="Arial Unicode MS" w:hAnsi="Arial Unicode MS" w:cs="Arial Unicode MS"/>
          <w:i/>
        </w:rPr>
        <w:t xml:space="preserve">pod jednou střechou </w:t>
      </w:r>
      <w:r w:rsidR="00753C58" w:rsidRPr="00AC6A37">
        <w:rPr>
          <w:rFonts w:ascii="Arial Unicode MS" w:eastAsia="Arial Unicode MS" w:hAnsi="Arial Unicode MS" w:cs="Arial Unicode MS"/>
          <w:i/>
        </w:rPr>
        <w:t>pohodlné nákupy zboží módních značek a dalšího sortimentu, za kterým</w:t>
      </w:r>
      <w:r w:rsidR="00753C58">
        <w:rPr>
          <w:rFonts w:ascii="Arial Unicode MS" w:eastAsia="Arial Unicode MS" w:hAnsi="Arial Unicode MS" w:cs="Arial Unicode MS"/>
          <w:i/>
        </w:rPr>
        <w:t>i</w:t>
      </w:r>
      <w:r w:rsidR="00753C58" w:rsidRPr="00AC6A37">
        <w:rPr>
          <w:rFonts w:ascii="Arial Unicode MS" w:eastAsia="Arial Unicode MS" w:hAnsi="Arial Unicode MS" w:cs="Arial Unicode MS"/>
          <w:i/>
        </w:rPr>
        <w:t xml:space="preserve"> dosud museli cestovat do Ostravy,“</w:t>
      </w:r>
      <w:r w:rsidR="00753C58">
        <w:rPr>
          <w:rFonts w:ascii="Arial Unicode MS" w:eastAsia="Arial Unicode MS" w:hAnsi="Arial Unicode MS" w:cs="Arial Unicode MS"/>
        </w:rPr>
        <w:t xml:space="preserve"> uvádí výkonný ředitel developerské firmy GEMO OLOMOUC Bohumil Mach.</w:t>
      </w:r>
    </w:p>
    <w:p w:rsidR="00E43122" w:rsidRDefault="00594537" w:rsidP="006D2731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Nechybí relaxační zóny</w:t>
      </w:r>
      <w:r w:rsidR="004F294C" w:rsidRPr="00594537">
        <w:rPr>
          <w:rFonts w:ascii="Arial Unicode MS" w:eastAsia="Arial Unicode MS" w:hAnsi="Arial Unicode MS" w:cs="Arial Unicode MS"/>
        </w:rPr>
        <w:t xml:space="preserve"> a již brzy přibude bezplatné wifi připojení. </w:t>
      </w:r>
      <w:r w:rsidR="00803320">
        <w:rPr>
          <w:rFonts w:ascii="Arial Unicode MS" w:eastAsia="Arial Unicode MS" w:hAnsi="Arial Unicode MS" w:cs="Arial Unicode MS"/>
          <w:i/>
        </w:rPr>
        <w:t>„Ke d</w:t>
      </w:r>
      <w:r w:rsidR="00E43122" w:rsidRPr="00D1659A">
        <w:rPr>
          <w:rFonts w:ascii="Arial Unicode MS" w:eastAsia="Arial Unicode MS" w:hAnsi="Arial Unicode MS" w:cs="Arial Unicode MS"/>
          <w:i/>
        </w:rPr>
        <w:t xml:space="preserve">ni </w:t>
      </w:r>
      <w:r w:rsidR="00803320">
        <w:rPr>
          <w:rFonts w:ascii="Arial Unicode MS" w:eastAsia="Arial Unicode MS" w:hAnsi="Arial Unicode MS" w:cs="Arial Unicode MS"/>
          <w:i/>
        </w:rPr>
        <w:t>otevření byla</w:t>
      </w:r>
      <w:r w:rsidR="00E43122" w:rsidRPr="00D1659A">
        <w:rPr>
          <w:rFonts w:ascii="Arial Unicode MS" w:eastAsia="Arial Unicode MS" w:hAnsi="Arial Unicode MS" w:cs="Arial Unicode MS"/>
          <w:i/>
        </w:rPr>
        <w:t xml:space="preserve"> převážná většina z celkového počtu prodejních jednotek </w:t>
      </w:r>
      <w:r w:rsidR="00CB0DC3" w:rsidRPr="00D1659A">
        <w:rPr>
          <w:rFonts w:ascii="Arial Unicode MS" w:eastAsia="Arial Unicode MS" w:hAnsi="Arial Unicode MS" w:cs="Arial Unicode MS"/>
          <w:i/>
        </w:rPr>
        <w:t>pronajata</w:t>
      </w:r>
      <w:r w:rsidR="00E43122" w:rsidRPr="00D1659A">
        <w:rPr>
          <w:rFonts w:ascii="Arial Unicode MS" w:eastAsia="Arial Unicode MS" w:hAnsi="Arial Unicode MS" w:cs="Arial Unicode MS"/>
          <w:i/>
        </w:rPr>
        <w:t xml:space="preserve">. </w:t>
      </w:r>
      <w:r w:rsidR="00CB0DC3" w:rsidRPr="00D1659A">
        <w:rPr>
          <w:rFonts w:ascii="Arial Unicode MS" w:eastAsia="Arial Unicode MS" w:hAnsi="Arial Unicode MS" w:cs="Arial Unicode MS"/>
          <w:i/>
        </w:rPr>
        <w:t>Pouze dvě procenta plochy k </w:t>
      </w:r>
      <w:r w:rsidR="00B8030A" w:rsidRPr="00D1659A">
        <w:rPr>
          <w:rFonts w:ascii="Arial Unicode MS" w:eastAsia="Arial Unicode MS" w:hAnsi="Arial Unicode MS" w:cs="Arial Unicode MS"/>
          <w:i/>
        </w:rPr>
        <w:t>pronájmu jsou stále k dispozici,</w:t>
      </w:r>
      <w:r w:rsidR="00E43122" w:rsidRPr="00D1659A">
        <w:rPr>
          <w:rFonts w:ascii="Arial Unicode MS" w:eastAsia="Arial Unicode MS" w:hAnsi="Arial Unicode MS" w:cs="Arial Unicode MS"/>
          <w:i/>
        </w:rPr>
        <w:t xml:space="preserve">“ </w:t>
      </w:r>
      <w:r w:rsidR="003B0702">
        <w:rPr>
          <w:rFonts w:ascii="Arial Unicode MS" w:eastAsia="Arial Unicode MS" w:hAnsi="Arial Unicode MS" w:cs="Arial Unicode MS"/>
        </w:rPr>
        <w:t>komentuje aktuální situaci</w:t>
      </w:r>
      <w:r w:rsidR="00803320">
        <w:rPr>
          <w:rFonts w:ascii="Arial Unicode MS" w:eastAsia="Arial Unicode MS" w:hAnsi="Arial Unicode MS" w:cs="Arial Unicode MS"/>
        </w:rPr>
        <w:t xml:space="preserve"> </w:t>
      </w:r>
      <w:r w:rsidR="00E43122">
        <w:rPr>
          <w:rFonts w:ascii="Arial Unicode MS" w:eastAsia="Arial Unicode MS" w:hAnsi="Arial Unicode MS" w:cs="Arial Unicode MS"/>
        </w:rPr>
        <w:t xml:space="preserve">Petra Bujnošková. </w:t>
      </w:r>
    </w:p>
    <w:p w:rsidR="00E43122" w:rsidRPr="00D3785A" w:rsidRDefault="00E43122" w:rsidP="00E43122">
      <w:pPr>
        <w:spacing w:before="240"/>
        <w:jc w:val="both"/>
        <w:rPr>
          <w:rFonts w:ascii="Arial Unicode MS" w:eastAsia="Arial Unicode MS" w:hAnsi="Arial Unicode MS" w:cs="Arial Unicode MS"/>
          <w:i/>
          <w:lang w:eastAsia="cs-CZ"/>
        </w:rPr>
      </w:pPr>
      <w:r>
        <w:rPr>
          <w:rFonts w:ascii="Arial Unicode MS" w:eastAsia="Arial Unicode MS" w:hAnsi="Arial Unicode MS" w:cs="Arial Unicode MS"/>
        </w:rPr>
        <w:t xml:space="preserve">Výstavba obchodního centra byla zahájena v listopadu 2013 a dokončena přesně za dvanáct měsíců v plánovaném termínu. Projekt developerských firem GEMO </w:t>
      </w:r>
      <w:r w:rsidR="00753C58">
        <w:rPr>
          <w:rFonts w:ascii="Arial Unicode MS" w:eastAsia="Arial Unicode MS" w:hAnsi="Arial Unicode MS" w:cs="Arial Unicode MS"/>
        </w:rPr>
        <w:t>OLOMOUC</w:t>
      </w:r>
      <w:r>
        <w:rPr>
          <w:rFonts w:ascii="Arial Unicode MS" w:eastAsia="Arial Unicode MS" w:hAnsi="Arial Unicode MS" w:cs="Arial Unicode MS"/>
        </w:rPr>
        <w:t xml:space="preserve"> a TK Development patří společně se sousední halou Polárka k největším projektům ve Frýdku</w:t>
      </w:r>
      <w:r w:rsidR="006D2731">
        <w:rPr>
          <w:rFonts w:ascii="Arial Unicode MS" w:eastAsia="Arial Unicode MS" w:hAnsi="Arial Unicode MS" w:cs="Arial Unicode MS"/>
        </w:rPr>
        <w:t>-M</w:t>
      </w:r>
      <w:r>
        <w:rPr>
          <w:rFonts w:ascii="Arial Unicode MS" w:eastAsia="Arial Unicode MS" w:hAnsi="Arial Unicode MS" w:cs="Arial Unicode MS"/>
        </w:rPr>
        <w:t>ístku za posledních 20 let. „</w:t>
      </w:r>
      <w:r w:rsidRPr="00E50A6D">
        <w:rPr>
          <w:rFonts w:ascii="Arial Unicode MS" w:eastAsia="Arial Unicode MS" w:hAnsi="Arial Unicode MS" w:cs="Arial Unicode MS"/>
          <w:i/>
        </w:rPr>
        <w:t>Samotn</w:t>
      </w:r>
      <w:r>
        <w:rPr>
          <w:rFonts w:ascii="Arial Unicode MS" w:eastAsia="Arial Unicode MS" w:hAnsi="Arial Unicode MS" w:cs="Arial Unicode MS"/>
          <w:i/>
        </w:rPr>
        <w:t>é</w:t>
      </w:r>
      <w:r w:rsidRPr="00E50A6D">
        <w:rPr>
          <w:rFonts w:ascii="Arial Unicode MS" w:eastAsia="Arial Unicode MS" w:hAnsi="Arial Unicode MS" w:cs="Arial Unicode MS"/>
          <w:i/>
        </w:rPr>
        <w:t xml:space="preserve"> obchodní </w:t>
      </w:r>
      <w:r>
        <w:rPr>
          <w:rFonts w:ascii="Arial Unicode MS" w:eastAsia="Arial Unicode MS" w:hAnsi="Arial Unicode MS" w:cs="Arial Unicode MS"/>
          <w:i/>
        </w:rPr>
        <w:t>centrum</w:t>
      </w:r>
      <w:r w:rsidRPr="00E50A6D">
        <w:rPr>
          <w:rFonts w:ascii="Arial Unicode MS" w:eastAsia="Arial Unicode MS" w:hAnsi="Arial Unicode MS" w:cs="Arial Unicode MS"/>
          <w:i/>
        </w:rPr>
        <w:t xml:space="preserve"> se nachází v atraktivní lokalitě na </w:t>
      </w:r>
      <w:r w:rsidRPr="00E50A6D">
        <w:rPr>
          <w:rFonts w:ascii="Arial Unicode MS" w:eastAsia="Arial Unicode MS" w:hAnsi="Arial Unicode MS" w:cs="Arial Unicode MS"/>
          <w:i/>
        </w:rPr>
        <w:lastRenderedPageBreak/>
        <w:t>břehu řeky Ostravice a měl</w:t>
      </w:r>
      <w:r w:rsidR="006D2731">
        <w:rPr>
          <w:rFonts w:ascii="Arial Unicode MS" w:eastAsia="Arial Unicode MS" w:hAnsi="Arial Unicode MS" w:cs="Arial Unicode MS"/>
          <w:i/>
        </w:rPr>
        <w:t>o</w:t>
      </w:r>
      <w:r w:rsidRPr="00E50A6D">
        <w:rPr>
          <w:rFonts w:ascii="Arial Unicode MS" w:eastAsia="Arial Unicode MS" w:hAnsi="Arial Unicode MS" w:cs="Arial Unicode MS"/>
          <w:i/>
        </w:rPr>
        <w:t xml:space="preserve"> by proto nabídnout obyvatelům města víc než jen nové možnosti nákupů,</w:t>
      </w:r>
      <w:r>
        <w:rPr>
          <w:rFonts w:ascii="Arial Unicode MS" w:eastAsia="Arial Unicode MS" w:hAnsi="Arial Unicode MS" w:cs="Arial Unicode MS"/>
        </w:rPr>
        <w:t>“</w:t>
      </w:r>
      <w:r w:rsidRPr="00E50A6D">
        <w:rPr>
          <w:rFonts w:ascii="Arial Unicode MS" w:eastAsia="Arial Unicode MS" w:hAnsi="Arial Unicode MS" w:cs="Arial Unicode MS"/>
          <w:sz w:val="20"/>
          <w:szCs w:val="20"/>
          <w:lang w:eastAsia="cs-CZ"/>
        </w:rPr>
        <w:t xml:space="preserve"> </w:t>
      </w:r>
      <w:r w:rsidRPr="00D3785A">
        <w:rPr>
          <w:rFonts w:ascii="Arial Unicode MS" w:eastAsia="Arial Unicode MS" w:hAnsi="Arial Unicode MS" w:cs="Arial Unicode MS"/>
        </w:rPr>
        <w:t xml:space="preserve">naznačuje Bohumil Mach záměry do budoucna </w:t>
      </w:r>
      <w:r w:rsidRPr="00D3785A">
        <w:rPr>
          <w:rFonts w:ascii="Arial Unicode MS" w:eastAsia="Arial Unicode MS" w:hAnsi="Arial Unicode MS" w:cs="Arial Unicode MS"/>
          <w:i/>
          <w:lang w:eastAsia="cs-CZ"/>
        </w:rPr>
        <w:t>„Chceme udržet tradici, že místo u řeky je aktivní zónou a zajímavou lokalitou pro setkávání. Nedílnou součástí projektu proto byla i úprava okolních ploch tak, aby se v budoucnu staly vyhle</w:t>
      </w:r>
      <w:r w:rsidR="004578FF">
        <w:rPr>
          <w:rFonts w:ascii="Arial Unicode MS" w:eastAsia="Arial Unicode MS" w:hAnsi="Arial Unicode MS" w:cs="Arial Unicode MS"/>
          <w:i/>
          <w:lang w:eastAsia="cs-CZ"/>
        </w:rPr>
        <w:t xml:space="preserve">dávaným prostorem pro relaxaci a kulturní a sportovní akce </w:t>
      </w:r>
      <w:r w:rsidRPr="00D3785A">
        <w:rPr>
          <w:rFonts w:ascii="Arial Unicode MS" w:eastAsia="Arial Unicode MS" w:hAnsi="Arial Unicode MS" w:cs="Arial Unicode MS"/>
          <w:i/>
          <w:lang w:eastAsia="cs-CZ"/>
        </w:rPr>
        <w:t xml:space="preserve">pro děti i dospělé.“ </w:t>
      </w:r>
    </w:p>
    <w:p w:rsidR="00E43122" w:rsidRPr="00E50A6D" w:rsidRDefault="00E43122" w:rsidP="00E43122">
      <w:pPr>
        <w:pBdr>
          <w:bottom w:val="single" w:sz="4" w:space="1" w:color="auto"/>
        </w:pBdr>
        <w:jc w:val="both"/>
        <w:rPr>
          <w:rFonts w:ascii="Arial Unicode MS" w:eastAsia="Arial Unicode MS" w:hAnsi="Arial Unicode MS" w:cs="Arial Unicode MS"/>
          <w:sz w:val="20"/>
          <w:szCs w:val="20"/>
          <w:lang w:eastAsia="cs-CZ"/>
        </w:rPr>
      </w:pPr>
    </w:p>
    <w:p w:rsidR="007355DA" w:rsidRDefault="007355DA" w:rsidP="00E43122">
      <w:pPr>
        <w:rPr>
          <w:rFonts w:ascii="Arial" w:hAnsi="Arial" w:cs="Arial"/>
          <w:b/>
        </w:rPr>
      </w:pPr>
    </w:p>
    <w:p w:rsidR="00E43122" w:rsidRDefault="00E43122" w:rsidP="00E43122">
      <w:pPr>
        <w:rPr>
          <w:rFonts w:ascii="Arial" w:hAnsi="Arial" w:cs="Arial"/>
          <w:b/>
        </w:rPr>
      </w:pPr>
      <w:r w:rsidRPr="00D3785A">
        <w:rPr>
          <w:rFonts w:ascii="Arial" w:hAnsi="Arial" w:cs="Arial"/>
          <w:b/>
        </w:rPr>
        <w:t>Obchodní centrum FR</w:t>
      </w:r>
      <w:r w:rsidR="00ED161C">
        <w:rPr>
          <w:rFonts w:ascii="Arial" w:hAnsi="Arial" w:cs="Arial"/>
          <w:b/>
        </w:rPr>
        <w:t>Ý</w:t>
      </w:r>
      <w:r w:rsidRPr="00D3785A">
        <w:rPr>
          <w:rFonts w:ascii="Arial" w:hAnsi="Arial" w:cs="Arial"/>
          <w:b/>
        </w:rPr>
        <w:t xml:space="preserve">DA v číslech: </w:t>
      </w:r>
    </w:p>
    <w:p w:rsidR="007355DA" w:rsidRPr="007355DA" w:rsidRDefault="007355DA" w:rsidP="00E43122">
      <w:pPr>
        <w:rPr>
          <w:rFonts w:ascii="Arial" w:hAnsi="Arial" w:cs="Arial"/>
          <w:b/>
          <w:sz w:val="4"/>
          <w:szCs w:val="4"/>
        </w:rPr>
      </w:pPr>
    </w:p>
    <w:p w:rsidR="00E43122" w:rsidRPr="00D3785A" w:rsidRDefault="00E43122" w:rsidP="00E43122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9.00 – 20.00 hod. standardní otvírací doba prodejní pasáže (Billa 7.00 – 20.00 hod.)</w:t>
      </w:r>
    </w:p>
    <w:p w:rsidR="00E43122" w:rsidRPr="00D3785A" w:rsidRDefault="00E43122" w:rsidP="00E43122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D3785A">
        <w:rPr>
          <w:rFonts w:ascii="Arial Unicode MS" w:eastAsia="Arial Unicode MS" w:hAnsi="Arial Unicode MS" w:cs="Arial Unicode MS"/>
        </w:rPr>
        <w:t xml:space="preserve">12 měsíců trvala výstavba obchodního centra </w:t>
      </w:r>
    </w:p>
    <w:p w:rsidR="00E43122" w:rsidRPr="00D3785A" w:rsidRDefault="00E43122" w:rsidP="00E43122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D3785A">
        <w:rPr>
          <w:rFonts w:ascii="Arial Unicode MS" w:eastAsia="Arial Unicode MS" w:hAnsi="Arial Unicode MS" w:cs="Arial Unicode MS"/>
        </w:rPr>
        <w:t xml:space="preserve">20% </w:t>
      </w:r>
      <w:r w:rsidRPr="00D3785A">
        <w:rPr>
          <w:rFonts w:ascii="Arial Unicode MS" w:eastAsia="Arial Unicode MS" w:hAnsi="Arial Unicode MS" w:cs="Arial Unicode MS" w:hint="eastAsia"/>
        </w:rPr>
        <w:t>ú</w:t>
      </w:r>
      <w:r w:rsidRPr="00D3785A">
        <w:rPr>
          <w:rFonts w:ascii="Arial Unicode MS" w:eastAsia="Arial Unicode MS" w:hAnsi="Arial Unicode MS" w:cs="Arial Unicode MS"/>
        </w:rPr>
        <w:t>sporu energetick</w:t>
      </w:r>
      <w:r w:rsidRPr="00D3785A">
        <w:rPr>
          <w:rFonts w:ascii="Arial Unicode MS" w:eastAsia="Arial Unicode MS" w:hAnsi="Arial Unicode MS" w:cs="Arial Unicode MS" w:hint="eastAsia"/>
        </w:rPr>
        <w:t>ý</w:t>
      </w:r>
      <w:r w:rsidRPr="00D3785A">
        <w:rPr>
          <w:rFonts w:ascii="Arial Unicode MS" w:eastAsia="Arial Unicode MS" w:hAnsi="Arial Unicode MS" w:cs="Arial Unicode MS"/>
        </w:rPr>
        <w:t>ch n</w:t>
      </w:r>
      <w:r w:rsidRPr="00D3785A">
        <w:rPr>
          <w:rFonts w:ascii="Arial Unicode MS" w:eastAsia="Arial Unicode MS" w:hAnsi="Arial Unicode MS" w:cs="Arial Unicode MS" w:hint="eastAsia"/>
        </w:rPr>
        <w:t>á</w:t>
      </w:r>
      <w:r w:rsidRPr="00D3785A">
        <w:rPr>
          <w:rFonts w:ascii="Arial Unicode MS" w:eastAsia="Arial Unicode MS" w:hAnsi="Arial Unicode MS" w:cs="Arial Unicode MS"/>
        </w:rPr>
        <w:t>klad</w:t>
      </w:r>
      <w:r w:rsidRPr="00D3785A">
        <w:rPr>
          <w:rFonts w:ascii="Arial Unicode MS" w:eastAsia="Arial Unicode MS" w:hAnsi="Arial Unicode MS" w:cs="Arial Unicode MS" w:hint="eastAsia"/>
        </w:rPr>
        <w:t>ů</w:t>
      </w:r>
      <w:r w:rsidRPr="00D3785A">
        <w:rPr>
          <w:rFonts w:ascii="Arial Unicode MS" w:eastAsia="Arial Unicode MS" w:hAnsi="Arial Unicode MS" w:cs="Arial Unicode MS"/>
        </w:rPr>
        <w:t xml:space="preserve"> zajistí centru speci</w:t>
      </w:r>
      <w:r w:rsidRPr="00D3785A">
        <w:rPr>
          <w:rFonts w:ascii="Arial Unicode MS" w:eastAsia="Arial Unicode MS" w:hAnsi="Arial Unicode MS" w:cs="Arial Unicode MS" w:hint="eastAsia"/>
        </w:rPr>
        <w:t>á</w:t>
      </w:r>
      <w:r w:rsidRPr="00D3785A">
        <w:rPr>
          <w:rFonts w:ascii="Arial Unicode MS" w:eastAsia="Arial Unicode MS" w:hAnsi="Arial Unicode MS" w:cs="Arial Unicode MS"/>
        </w:rPr>
        <w:t>ln</w:t>
      </w:r>
      <w:r w:rsidRPr="00D3785A">
        <w:rPr>
          <w:rFonts w:ascii="Arial Unicode MS" w:eastAsia="Arial Unicode MS" w:hAnsi="Arial Unicode MS" w:cs="Arial Unicode MS" w:hint="eastAsia"/>
        </w:rPr>
        <w:t>í</w:t>
      </w:r>
      <w:r w:rsidRPr="00D3785A">
        <w:rPr>
          <w:rFonts w:ascii="Arial Unicode MS" w:eastAsia="Arial Unicode MS" w:hAnsi="Arial Unicode MS" w:cs="Arial Unicode MS"/>
        </w:rPr>
        <w:t xml:space="preserve"> fas</w:t>
      </w:r>
      <w:r w:rsidRPr="00D3785A">
        <w:rPr>
          <w:rFonts w:ascii="Arial Unicode MS" w:eastAsia="Arial Unicode MS" w:hAnsi="Arial Unicode MS" w:cs="Arial Unicode MS" w:hint="eastAsia"/>
        </w:rPr>
        <w:t>á</w:t>
      </w:r>
      <w:r w:rsidRPr="00D3785A">
        <w:rPr>
          <w:rFonts w:ascii="Arial Unicode MS" w:eastAsia="Arial Unicode MS" w:hAnsi="Arial Unicode MS" w:cs="Arial Unicode MS"/>
        </w:rPr>
        <w:t>dn</w:t>
      </w:r>
      <w:r w:rsidRPr="00D3785A">
        <w:rPr>
          <w:rFonts w:ascii="Arial Unicode MS" w:eastAsia="Arial Unicode MS" w:hAnsi="Arial Unicode MS" w:cs="Arial Unicode MS" w:hint="eastAsia"/>
        </w:rPr>
        <w:t>í</w:t>
      </w:r>
      <w:r w:rsidRPr="00D3785A">
        <w:rPr>
          <w:rFonts w:ascii="Arial Unicode MS" w:eastAsia="Arial Unicode MS" w:hAnsi="Arial Unicode MS" w:cs="Arial Unicode MS"/>
        </w:rPr>
        <w:t xml:space="preserve"> syst</w:t>
      </w:r>
      <w:r w:rsidRPr="00D3785A">
        <w:rPr>
          <w:rFonts w:ascii="Arial Unicode MS" w:eastAsia="Arial Unicode MS" w:hAnsi="Arial Unicode MS" w:cs="Arial Unicode MS" w:hint="eastAsia"/>
        </w:rPr>
        <w:t>é</w:t>
      </w:r>
      <w:r w:rsidRPr="00D3785A">
        <w:rPr>
          <w:rFonts w:ascii="Arial Unicode MS" w:eastAsia="Arial Unicode MS" w:hAnsi="Arial Unicode MS" w:cs="Arial Unicode MS"/>
        </w:rPr>
        <w:t>m v</w:t>
      </w:r>
      <w:r w:rsidRPr="00D3785A">
        <w:rPr>
          <w:rFonts w:ascii="Arial Unicode MS" w:eastAsia="Arial Unicode MS" w:hAnsi="Arial Unicode MS" w:cs="Arial Unicode MS" w:hint="eastAsia"/>
        </w:rPr>
        <w:t> </w:t>
      </w:r>
      <w:r w:rsidRPr="00D3785A">
        <w:rPr>
          <w:rFonts w:ascii="Arial Unicode MS" w:eastAsia="Arial Unicode MS" w:hAnsi="Arial Unicode MS" w:cs="Arial Unicode MS"/>
        </w:rPr>
        <w:t>designov</w:t>
      </w:r>
      <w:r w:rsidRPr="00D3785A">
        <w:rPr>
          <w:rFonts w:ascii="Arial Unicode MS" w:eastAsia="Arial Unicode MS" w:hAnsi="Arial Unicode MS" w:cs="Arial Unicode MS" w:hint="eastAsia"/>
        </w:rPr>
        <w:t>é</w:t>
      </w:r>
      <w:r w:rsidRPr="00D3785A">
        <w:rPr>
          <w:rFonts w:ascii="Arial Unicode MS" w:eastAsia="Arial Unicode MS" w:hAnsi="Arial Unicode MS" w:cs="Arial Unicode MS"/>
        </w:rPr>
        <w:t>m proveden</w:t>
      </w:r>
      <w:r w:rsidRPr="00D3785A">
        <w:rPr>
          <w:rFonts w:ascii="Arial Unicode MS" w:eastAsia="Arial Unicode MS" w:hAnsi="Arial Unicode MS" w:cs="Arial Unicode MS" w:hint="eastAsia"/>
        </w:rPr>
        <w:t>í </w:t>
      </w:r>
      <w:r w:rsidRPr="00D3785A">
        <w:rPr>
          <w:rFonts w:ascii="Arial Unicode MS" w:eastAsia="Arial Unicode MS" w:hAnsi="Arial Unicode MS" w:cs="Arial Unicode MS"/>
        </w:rPr>
        <w:t>Ruukki Forma</w:t>
      </w:r>
    </w:p>
    <w:p w:rsidR="00E43122" w:rsidRPr="00D1659A" w:rsidRDefault="00CB0DC3" w:rsidP="00E43122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D1659A">
        <w:rPr>
          <w:rFonts w:ascii="Arial Unicode MS" w:eastAsia="Arial Unicode MS" w:hAnsi="Arial Unicode MS" w:cs="Arial Unicode MS"/>
        </w:rPr>
        <w:t>65</w:t>
      </w:r>
      <w:r w:rsidR="00E43122" w:rsidRPr="00D1659A">
        <w:rPr>
          <w:rFonts w:ascii="Arial Unicode MS" w:eastAsia="Arial Unicode MS" w:hAnsi="Arial Unicode MS" w:cs="Arial Unicode MS"/>
        </w:rPr>
        <w:t xml:space="preserve"> obchodů </w:t>
      </w:r>
      <w:r w:rsidRPr="00D1659A">
        <w:rPr>
          <w:rFonts w:ascii="Arial Unicode MS" w:eastAsia="Arial Unicode MS" w:hAnsi="Arial Unicode MS" w:cs="Arial Unicode MS"/>
        </w:rPr>
        <w:t>(z toho je 5 foodcourtových)</w:t>
      </w:r>
    </w:p>
    <w:p w:rsidR="00D1659A" w:rsidRDefault="00CB0DC3" w:rsidP="00E43122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D1659A">
        <w:rPr>
          <w:rFonts w:ascii="Arial Unicode MS" w:eastAsia="Arial Unicode MS" w:hAnsi="Arial Unicode MS" w:cs="Arial Unicode MS"/>
        </w:rPr>
        <w:t xml:space="preserve">Více než </w:t>
      </w:r>
      <w:r w:rsidR="00E43122" w:rsidRPr="00D1659A">
        <w:rPr>
          <w:rFonts w:ascii="Arial Unicode MS" w:eastAsia="Arial Unicode MS" w:hAnsi="Arial Unicode MS" w:cs="Arial Unicode MS"/>
        </w:rPr>
        <w:t xml:space="preserve">200 pracovních míst přinesla FRÝDA </w:t>
      </w:r>
      <w:r w:rsidR="00E43122" w:rsidRPr="00D3785A">
        <w:rPr>
          <w:rFonts w:ascii="Arial Unicode MS" w:eastAsia="Arial Unicode MS" w:hAnsi="Arial Unicode MS" w:cs="Arial Unicode MS"/>
        </w:rPr>
        <w:t>do regionu</w:t>
      </w:r>
    </w:p>
    <w:p w:rsidR="00D1659A" w:rsidRPr="00D1659A" w:rsidRDefault="00D1659A" w:rsidP="00D1659A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D1659A">
        <w:rPr>
          <w:rFonts w:ascii="Arial Unicode MS" w:eastAsia="Arial Unicode MS" w:hAnsi="Arial Unicode MS" w:cs="Arial Unicode MS"/>
        </w:rPr>
        <w:t>350 pracovníků ve špičce pracovalo na projektu</w:t>
      </w:r>
    </w:p>
    <w:p w:rsidR="00E43122" w:rsidRPr="00D1659A" w:rsidRDefault="00E43122" w:rsidP="00E43122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D1659A">
        <w:rPr>
          <w:rFonts w:ascii="Arial Unicode MS" w:eastAsia="Arial Unicode MS" w:hAnsi="Arial Unicode MS" w:cs="Arial Unicode MS"/>
        </w:rPr>
        <w:t>362 dnů v roce bude k dispozici centrum zákazníkům</w:t>
      </w:r>
    </w:p>
    <w:p w:rsidR="00E43122" w:rsidRPr="00D1659A" w:rsidRDefault="00CB0DC3" w:rsidP="00E43122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D1659A">
        <w:rPr>
          <w:rFonts w:ascii="Arial Unicode MS" w:eastAsia="Arial Unicode MS" w:hAnsi="Arial Unicode MS" w:cs="Arial Unicode MS"/>
        </w:rPr>
        <w:t>572</w:t>
      </w:r>
      <w:r w:rsidR="00E43122" w:rsidRPr="00D1659A">
        <w:rPr>
          <w:rFonts w:ascii="Arial Unicode MS" w:eastAsia="Arial Unicode MS" w:hAnsi="Arial Unicode MS" w:cs="Arial Unicode MS"/>
        </w:rPr>
        <w:t xml:space="preserve"> vozů je kapacita parkovacího domu </w:t>
      </w:r>
    </w:p>
    <w:p w:rsidR="00E43122" w:rsidRPr="00D1659A" w:rsidRDefault="00E43122" w:rsidP="00E43122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D1659A">
        <w:rPr>
          <w:rFonts w:ascii="Arial Unicode MS" w:eastAsia="Arial Unicode MS" w:hAnsi="Arial Unicode MS" w:cs="Arial Unicode MS"/>
        </w:rPr>
        <w:t>6000 m</w:t>
      </w:r>
      <w:r w:rsidRPr="00D1659A">
        <w:rPr>
          <w:rFonts w:ascii="Arial Unicode MS" w:eastAsia="Arial Unicode MS" w:hAnsi="Arial Unicode MS" w:cs="Arial Unicode MS" w:hint="eastAsia"/>
        </w:rPr>
        <w:t xml:space="preserve">² </w:t>
      </w:r>
      <w:r w:rsidRPr="00D1659A">
        <w:rPr>
          <w:rFonts w:ascii="Arial Unicode MS" w:eastAsia="Arial Unicode MS" w:hAnsi="Arial Unicode MS" w:cs="Arial Unicode MS"/>
        </w:rPr>
        <w:t xml:space="preserve"> nových ploch zeleně </w:t>
      </w:r>
    </w:p>
    <w:p w:rsidR="00D1659A" w:rsidRPr="00D1659A" w:rsidRDefault="00D1659A" w:rsidP="00D1659A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D1659A">
        <w:rPr>
          <w:rFonts w:ascii="Arial Unicode MS" w:eastAsia="Arial Unicode MS" w:hAnsi="Arial Unicode MS" w:cs="Arial Unicode MS"/>
        </w:rPr>
        <w:t>13.500 m</w:t>
      </w:r>
      <w:r w:rsidR="00501066" w:rsidRPr="00D1659A">
        <w:rPr>
          <w:rFonts w:ascii="Arial Unicode MS" w:eastAsia="Arial Unicode MS" w:hAnsi="Arial Unicode MS" w:cs="Arial Unicode MS" w:hint="eastAsia"/>
        </w:rPr>
        <w:t>²</w:t>
      </w:r>
      <w:r w:rsidRPr="00D1659A">
        <w:rPr>
          <w:rFonts w:ascii="Arial Unicode MS" w:eastAsia="Arial Unicode MS" w:hAnsi="Arial Unicode MS" w:cs="Arial Unicode MS"/>
        </w:rPr>
        <w:t xml:space="preserve"> sandvičové fasády s kazetami a 3.500</w:t>
      </w:r>
      <w:r w:rsidR="00270F5D" w:rsidRPr="00270F5D">
        <w:rPr>
          <w:rFonts w:ascii="Arial Unicode MS" w:eastAsia="Arial Unicode MS" w:hAnsi="Arial Unicode MS" w:cs="Arial Unicode MS"/>
        </w:rPr>
        <w:t xml:space="preserve"> </w:t>
      </w:r>
      <w:r w:rsidR="00270F5D" w:rsidRPr="00D1659A">
        <w:rPr>
          <w:rFonts w:ascii="Arial Unicode MS" w:eastAsia="Arial Unicode MS" w:hAnsi="Arial Unicode MS" w:cs="Arial Unicode MS"/>
        </w:rPr>
        <w:t>m</w:t>
      </w:r>
      <w:r w:rsidR="00270F5D" w:rsidRPr="00D1659A">
        <w:rPr>
          <w:rFonts w:ascii="Arial Unicode MS" w:eastAsia="Arial Unicode MS" w:hAnsi="Arial Unicode MS" w:cs="Arial Unicode MS" w:hint="eastAsia"/>
        </w:rPr>
        <w:t xml:space="preserve">² </w:t>
      </w:r>
      <w:r w:rsidRPr="00D1659A">
        <w:rPr>
          <w:rFonts w:ascii="Arial Unicode MS" w:eastAsia="Arial Unicode MS" w:hAnsi="Arial Unicode MS" w:cs="Arial Unicode MS"/>
        </w:rPr>
        <w:t xml:space="preserve"> opláštění panely Silbonit </w:t>
      </w:r>
    </w:p>
    <w:p w:rsidR="00D1659A" w:rsidRPr="00D1659A" w:rsidRDefault="00D1659A" w:rsidP="00D1659A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D1659A">
        <w:rPr>
          <w:rFonts w:ascii="Arial Unicode MS" w:eastAsia="Arial Unicode MS" w:hAnsi="Arial Unicode MS" w:cs="Arial Unicode MS"/>
        </w:rPr>
        <w:t>14.000 m</w:t>
      </w:r>
      <w:r w:rsidR="006D2731">
        <w:rPr>
          <w:rFonts w:ascii="Arial Unicode MS" w:eastAsia="Arial Unicode MS" w:hAnsi="Arial Unicode MS" w:cs="Arial Unicode MS" w:hint="eastAsia"/>
        </w:rPr>
        <w:t>³</w:t>
      </w:r>
      <w:r w:rsidRPr="00D1659A">
        <w:rPr>
          <w:rFonts w:ascii="Arial Unicode MS" w:eastAsia="Arial Unicode MS" w:hAnsi="Arial Unicode MS" w:cs="Arial Unicode MS"/>
        </w:rPr>
        <w:t xml:space="preserve"> betonu v monolitických a prefabrikovaných železobetonových konstrukcích </w:t>
      </w:r>
    </w:p>
    <w:p w:rsidR="00E43122" w:rsidRPr="00D1659A" w:rsidRDefault="00E43122" w:rsidP="00E43122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D1659A">
        <w:rPr>
          <w:rFonts w:ascii="Arial Unicode MS" w:eastAsia="Arial Unicode MS" w:hAnsi="Arial Unicode MS" w:cs="Arial Unicode MS"/>
        </w:rPr>
        <w:t>14 800 m</w:t>
      </w:r>
      <w:r w:rsidRPr="00D1659A">
        <w:rPr>
          <w:rFonts w:ascii="Arial Unicode MS" w:eastAsia="Arial Unicode MS" w:hAnsi="Arial Unicode MS" w:cs="Arial Unicode MS" w:hint="eastAsia"/>
        </w:rPr>
        <w:t>² pro</w:t>
      </w:r>
      <w:r w:rsidRPr="00D1659A">
        <w:rPr>
          <w:rFonts w:ascii="Arial Unicode MS" w:eastAsia="Arial Unicode MS" w:hAnsi="Arial Unicode MS" w:cs="Arial Unicode MS"/>
        </w:rPr>
        <w:t>d</w:t>
      </w:r>
      <w:r w:rsidRPr="00D1659A">
        <w:rPr>
          <w:rFonts w:ascii="Arial Unicode MS" w:eastAsia="Arial Unicode MS" w:hAnsi="Arial Unicode MS" w:cs="Arial Unicode MS" w:hint="eastAsia"/>
        </w:rPr>
        <w:t>ejní plochy</w:t>
      </w:r>
    </w:p>
    <w:p w:rsidR="00E43122" w:rsidRPr="00D1659A" w:rsidRDefault="00E43122" w:rsidP="00E43122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D1659A">
        <w:rPr>
          <w:rFonts w:ascii="Arial Unicode MS" w:eastAsia="Arial Unicode MS" w:hAnsi="Arial Unicode MS" w:cs="Arial Unicode MS"/>
        </w:rPr>
        <w:t xml:space="preserve">700 mil. Kč bylo investováno do výstavby včetně revitalizace okolního prostranství </w:t>
      </w:r>
    </w:p>
    <w:p w:rsidR="00E43122" w:rsidRPr="00D1659A" w:rsidRDefault="004E4633" w:rsidP="00132108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D1659A">
        <w:rPr>
          <w:rFonts w:ascii="Arial Unicode MS" w:eastAsia="Arial Unicode MS" w:hAnsi="Arial Unicode MS" w:cs="Arial Unicode MS"/>
        </w:rPr>
        <w:t xml:space="preserve">200 000 kg ocelových konstrukcí </w:t>
      </w:r>
      <w:r w:rsidR="00E43122" w:rsidRPr="00D1659A">
        <w:rPr>
          <w:rFonts w:ascii="Arial Unicode MS" w:eastAsia="Arial Unicode MS" w:hAnsi="Arial Unicode MS" w:cs="Arial Unicode MS"/>
        </w:rPr>
        <w:t xml:space="preserve"> </w:t>
      </w:r>
    </w:p>
    <w:p w:rsidR="00E43122" w:rsidRPr="007355DA" w:rsidRDefault="00E43122" w:rsidP="00E43122">
      <w:pPr>
        <w:shd w:val="clear" w:color="auto" w:fill="FFFFFF"/>
        <w:spacing w:after="0" w:line="252" w:lineRule="atLeas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355DA">
        <w:rPr>
          <w:rFonts w:ascii="Arial Unicode MS" w:eastAsia="Arial Unicode MS" w:hAnsi="Arial Unicode MS" w:cs="Arial Unicode MS"/>
          <w:sz w:val="24"/>
          <w:szCs w:val="24"/>
        </w:rPr>
        <w:t>Více informací na www.ocfryda.cz</w:t>
      </w:r>
    </w:p>
    <w:p w:rsidR="00E43122" w:rsidRDefault="00E43122" w:rsidP="00E43122">
      <w:pPr>
        <w:rPr>
          <w:rFonts w:cs="Arial"/>
          <w:b/>
        </w:rPr>
      </w:pPr>
    </w:p>
    <w:p w:rsidR="00E43122" w:rsidRPr="007355DA" w:rsidRDefault="00E43122" w:rsidP="00E43122">
      <w:pPr>
        <w:rPr>
          <w:rFonts w:cs="Arial"/>
          <w:b/>
          <w:sz w:val="24"/>
          <w:szCs w:val="24"/>
        </w:rPr>
      </w:pPr>
      <w:r w:rsidRPr="007355DA">
        <w:rPr>
          <w:rFonts w:cs="Arial"/>
          <w:b/>
          <w:sz w:val="24"/>
          <w:szCs w:val="24"/>
        </w:rPr>
        <w:t>Kontakt pro média</w:t>
      </w:r>
    </w:p>
    <w:p w:rsidR="00E43122" w:rsidRPr="007355DA" w:rsidRDefault="00E43122" w:rsidP="00E43122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  <w:r w:rsidRPr="007355DA">
        <w:rPr>
          <w:rFonts w:eastAsia="Arial Unicode MS" w:cs="Arial Unicode MS"/>
          <w:b/>
          <w:sz w:val="24"/>
          <w:szCs w:val="24"/>
        </w:rPr>
        <w:t>Kateřina Martykánová</w:t>
      </w:r>
    </w:p>
    <w:p w:rsidR="00E43122" w:rsidRPr="007355DA" w:rsidRDefault="00E43122" w:rsidP="00E43122">
      <w:pPr>
        <w:spacing w:after="0" w:line="240" w:lineRule="auto"/>
        <w:rPr>
          <w:rFonts w:eastAsia="Arial Unicode MS" w:cs="Arial Unicode MS"/>
          <w:sz w:val="24"/>
          <w:szCs w:val="24"/>
        </w:rPr>
      </w:pPr>
      <w:r w:rsidRPr="007355DA">
        <w:rPr>
          <w:rFonts w:eastAsia="Arial Unicode MS" w:cs="Arial Unicode MS"/>
          <w:sz w:val="24"/>
          <w:szCs w:val="24"/>
        </w:rPr>
        <w:t>PR manager</w:t>
      </w:r>
    </w:p>
    <w:p w:rsidR="00E43122" w:rsidRPr="007355DA" w:rsidRDefault="001320C3" w:rsidP="00E43122">
      <w:pPr>
        <w:spacing w:after="0" w:line="240" w:lineRule="auto"/>
        <w:rPr>
          <w:rFonts w:eastAsia="Arial Unicode MS" w:cs="Arial Unicode MS"/>
          <w:sz w:val="24"/>
          <w:szCs w:val="24"/>
        </w:rPr>
      </w:pPr>
      <w:hyperlink r:id="rId7" w:history="1">
        <w:r w:rsidR="00E43122" w:rsidRPr="007355DA">
          <w:rPr>
            <w:rFonts w:eastAsia="Arial Unicode MS" w:cs="Arial Unicode MS"/>
            <w:sz w:val="24"/>
            <w:szCs w:val="24"/>
          </w:rPr>
          <w:t>martykanova@locomotion.cz</w:t>
        </w:r>
      </w:hyperlink>
    </w:p>
    <w:p w:rsidR="00E43122" w:rsidRPr="007355DA" w:rsidRDefault="00E43122" w:rsidP="00E43122">
      <w:pPr>
        <w:spacing w:after="0" w:line="240" w:lineRule="auto"/>
        <w:rPr>
          <w:rFonts w:eastAsia="Arial Unicode MS" w:cs="Arial Unicode MS"/>
          <w:sz w:val="24"/>
          <w:szCs w:val="24"/>
        </w:rPr>
      </w:pPr>
      <w:r w:rsidRPr="007355DA">
        <w:rPr>
          <w:rFonts w:eastAsia="Arial Unicode MS" w:cs="Arial Unicode MS"/>
          <w:sz w:val="24"/>
          <w:szCs w:val="24"/>
        </w:rPr>
        <w:t>602 576 870</w:t>
      </w:r>
    </w:p>
    <w:p w:rsidR="00617389" w:rsidRDefault="001320C3"/>
    <w:sectPr w:rsidR="0061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3E51"/>
    <w:multiLevelType w:val="hybridMultilevel"/>
    <w:tmpl w:val="D2D612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22"/>
    <w:rsid w:val="0001633C"/>
    <w:rsid w:val="0006263C"/>
    <w:rsid w:val="000D3897"/>
    <w:rsid w:val="00106FA4"/>
    <w:rsid w:val="00131A17"/>
    <w:rsid w:val="001320C3"/>
    <w:rsid w:val="00246B7F"/>
    <w:rsid w:val="00270F5D"/>
    <w:rsid w:val="002B2CC1"/>
    <w:rsid w:val="003B0702"/>
    <w:rsid w:val="00414F7E"/>
    <w:rsid w:val="004578FF"/>
    <w:rsid w:val="004B3D71"/>
    <w:rsid w:val="004E4633"/>
    <w:rsid w:val="004F294C"/>
    <w:rsid w:val="00501066"/>
    <w:rsid w:val="00594537"/>
    <w:rsid w:val="006D2731"/>
    <w:rsid w:val="007355DA"/>
    <w:rsid w:val="00753C58"/>
    <w:rsid w:val="00803320"/>
    <w:rsid w:val="008B33C5"/>
    <w:rsid w:val="00935041"/>
    <w:rsid w:val="00953055"/>
    <w:rsid w:val="0097648A"/>
    <w:rsid w:val="0099431A"/>
    <w:rsid w:val="00A427F4"/>
    <w:rsid w:val="00B8030A"/>
    <w:rsid w:val="00BD0E40"/>
    <w:rsid w:val="00CB0DC3"/>
    <w:rsid w:val="00D1659A"/>
    <w:rsid w:val="00E43122"/>
    <w:rsid w:val="00E52022"/>
    <w:rsid w:val="00ED161C"/>
    <w:rsid w:val="00F12495"/>
    <w:rsid w:val="00F4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ykanova@locomoti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CB Richard Ellis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Martykánová</dc:creator>
  <cp:lastModifiedBy>Morkovska, Karin @ Prague</cp:lastModifiedBy>
  <cp:revision>9</cp:revision>
  <cp:lastPrinted>2014-11-18T08:01:00Z</cp:lastPrinted>
  <dcterms:created xsi:type="dcterms:W3CDTF">2014-11-18T10:17:00Z</dcterms:created>
  <dcterms:modified xsi:type="dcterms:W3CDTF">2014-11-19T11:07:00Z</dcterms:modified>
</cp:coreProperties>
</file>